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A0" w:rsidRPr="002F2B29" w:rsidRDefault="00DA78A0" w:rsidP="002F2B29">
      <w:pPr>
        <w:spacing w:before="100" w:beforeAutospacing="1" w:after="100" w:afterAutospacing="1" w:line="240" w:lineRule="auto"/>
        <w:outlineLvl w:val="2"/>
        <w:rPr>
          <w:rFonts w:ascii="Times New Roman" w:eastAsia="Times New Roman" w:hAnsi="Times New Roman" w:cs="Times New Roman"/>
          <w:b/>
          <w:bCs/>
          <w:sz w:val="28"/>
          <w:szCs w:val="28"/>
        </w:rPr>
      </w:pPr>
      <w:bookmarkStart w:id="0" w:name="words"/>
      <w:r w:rsidRPr="002F2B29">
        <w:rPr>
          <w:rFonts w:ascii="Times New Roman" w:eastAsia="Times New Roman" w:hAnsi="Times New Roman" w:cs="Times New Roman"/>
          <w:b/>
          <w:bCs/>
          <w:sz w:val="28"/>
          <w:szCs w:val="28"/>
        </w:rPr>
        <w:t>Literary Allusion in “The Raven”</w:t>
      </w:r>
    </w:p>
    <w:p w:rsidR="00DA78A0" w:rsidRPr="002F2B29" w:rsidRDefault="00DA78A0" w:rsidP="002F2B29">
      <w:pPr>
        <w:spacing w:after="0" w:line="240" w:lineRule="auto"/>
        <w:rPr>
          <w:rFonts w:ascii="Times New Roman" w:eastAsia="Times New Roman" w:hAnsi="Times New Roman" w:cs="Times New Roman"/>
          <w:sz w:val="28"/>
          <w:szCs w:val="28"/>
        </w:rPr>
      </w:pPr>
      <w:r w:rsidRPr="002F2B29">
        <w:rPr>
          <w:rFonts w:ascii="Times New Roman" w:eastAsia="Times New Roman" w:hAnsi="Times New Roman" w:cs="Times New Roman"/>
          <w:sz w:val="28"/>
          <w:szCs w:val="28"/>
        </w:rPr>
        <w:t xml:space="preserve">Poe had an extensive vocabulary, which is obvious to the readers of both his poetry as well as his fiction. Sometimes this meant introducing words that were not commonly used. In "The Raven," the use of ancient and poetic language seems appropriate, since the poem is about a man spending most of his time with books of "forgotten lore." </w:t>
      </w:r>
    </w:p>
    <w:p w:rsidR="00DA78A0" w:rsidRPr="002F2B29" w:rsidRDefault="00DA78A0" w:rsidP="00DA78A0">
      <w:pPr>
        <w:spacing w:after="0" w:line="240" w:lineRule="auto"/>
        <w:ind w:left="720"/>
        <w:rPr>
          <w:rFonts w:ascii="Times New Roman" w:eastAsia="Times New Roman" w:hAnsi="Times New Roman" w:cs="Times New Roman"/>
          <w:sz w:val="28"/>
          <w:szCs w:val="28"/>
        </w:rPr>
      </w:pPr>
    </w:p>
    <w:p w:rsidR="00DA78A0" w:rsidRDefault="00DA78A0" w:rsidP="00DA78A0">
      <w:pPr>
        <w:spacing w:after="0" w:line="240" w:lineRule="auto"/>
        <w:ind w:left="720"/>
        <w:rPr>
          <w:rFonts w:ascii="Times New Roman" w:eastAsia="Times New Roman" w:hAnsi="Times New Roman" w:cs="Times New Roman"/>
          <w:sz w:val="28"/>
          <w:szCs w:val="28"/>
        </w:rPr>
      </w:pPr>
      <w:proofErr w:type="gramStart"/>
      <w:r w:rsidRPr="002F2B29">
        <w:rPr>
          <w:rFonts w:ascii="Times New Roman" w:eastAsia="Times New Roman" w:hAnsi="Symbol" w:cs="Times New Roman"/>
          <w:sz w:val="28"/>
          <w:szCs w:val="28"/>
        </w:rPr>
        <w:t></w:t>
      </w:r>
      <w:r w:rsidRPr="002F2B29">
        <w:rPr>
          <w:rFonts w:ascii="Times New Roman" w:eastAsia="Times New Roman" w:hAnsi="Times New Roman" w:cs="Times New Roman"/>
          <w:sz w:val="28"/>
          <w:szCs w:val="28"/>
        </w:rPr>
        <w:t xml:space="preserve">  "</w:t>
      </w:r>
      <w:proofErr w:type="gramEnd"/>
      <w:r w:rsidRPr="002F2B29">
        <w:rPr>
          <w:rFonts w:ascii="Times New Roman" w:eastAsia="Times New Roman" w:hAnsi="Times New Roman" w:cs="Times New Roman"/>
          <w:b/>
          <w:bCs/>
          <w:sz w:val="28"/>
          <w:szCs w:val="28"/>
        </w:rPr>
        <w:t>Seraphim</w:t>
      </w:r>
      <w:r w:rsidRPr="002F2B29">
        <w:rPr>
          <w:rFonts w:ascii="Times New Roman" w:eastAsia="Times New Roman" w:hAnsi="Times New Roman" w:cs="Times New Roman"/>
          <w:sz w:val="28"/>
          <w:szCs w:val="28"/>
        </w:rPr>
        <w:t xml:space="preserve">," in the fourteenth verse, "perfumed by an unseen censer / Swung by seraphim whose foot-falls tinkled..." is used to illustrate the swift, invisible way a scent spreads in a room. A seraphim is one of the six-winged angels standing in the presence of God. </w:t>
      </w:r>
      <w:r w:rsidR="00474A90" w:rsidRPr="002F2B29">
        <w:rPr>
          <w:rFonts w:ascii="Times New Roman" w:eastAsia="Times New Roman" w:hAnsi="Times New Roman" w:cs="Times New Roman"/>
          <w:sz w:val="28"/>
          <w:szCs w:val="28"/>
        </w:rPr>
        <w:t>(Bible)</w:t>
      </w:r>
    </w:p>
    <w:p w:rsidR="002F2B29" w:rsidRPr="002F2B29" w:rsidRDefault="002F2B29" w:rsidP="00DA78A0">
      <w:pPr>
        <w:spacing w:after="0" w:line="240" w:lineRule="auto"/>
        <w:ind w:left="720"/>
        <w:rPr>
          <w:rFonts w:ascii="Times New Roman" w:eastAsia="Times New Roman" w:hAnsi="Times New Roman" w:cs="Times New Roman"/>
          <w:sz w:val="28"/>
          <w:szCs w:val="28"/>
        </w:rPr>
      </w:pPr>
    </w:p>
    <w:p w:rsidR="00DA78A0" w:rsidRDefault="005520C0" w:rsidP="00DA78A0">
      <w:pPr>
        <w:spacing w:after="0" w:line="240" w:lineRule="auto"/>
        <w:ind w:left="720"/>
        <w:rPr>
          <w:rFonts w:ascii="Times New Roman" w:eastAsia="Times New Roman" w:hAnsi="Times New Roman" w:cs="Times New Roman"/>
          <w:sz w:val="28"/>
          <w:szCs w:val="28"/>
        </w:rPr>
      </w:pPr>
      <w:r>
        <w:rPr>
          <w:rFonts w:ascii="Times New Roman" w:eastAsia="Times New Roman" w:hAnsi="Symbol" w:cs="Times New Roman"/>
          <w:noProof/>
          <w:sz w:val="28"/>
          <w:szCs w:val="28"/>
        </w:rPr>
        <mc:AlternateContent>
          <mc:Choice Requires="wpi">
            <w:drawing>
              <wp:anchor distT="0" distB="0" distL="114300" distR="114300" simplePos="0" relativeHeight="251670528" behindDoc="0" locked="0" layoutInCell="1" allowOverlap="1">
                <wp:simplePos x="0" y="0"/>
                <wp:positionH relativeFrom="column">
                  <wp:posOffset>5657745</wp:posOffset>
                </wp:positionH>
                <wp:positionV relativeFrom="paragraph">
                  <wp:posOffset>231700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2D2E25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44.55pt;margin-top:17.3pt;width:1.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">
                <v:imagedata r:id="rId5" o:title=""/>
              </v:shape>
            </w:pict>
          </mc:Fallback>
        </mc:AlternateContent>
      </w:r>
      <w:proofErr w:type="gramStart"/>
      <w:r w:rsidR="00DA78A0" w:rsidRPr="002F2B29">
        <w:rPr>
          <w:rFonts w:ascii="Times New Roman" w:eastAsia="Times New Roman" w:hAnsi="Symbol" w:cs="Times New Roman"/>
          <w:sz w:val="28"/>
          <w:szCs w:val="28"/>
        </w:rPr>
        <w:t></w:t>
      </w:r>
      <w:r w:rsidR="00DA78A0" w:rsidRPr="002F2B29">
        <w:rPr>
          <w:rFonts w:ascii="Times New Roman" w:eastAsia="Times New Roman" w:hAnsi="Times New Roman" w:cs="Times New Roman"/>
          <w:sz w:val="28"/>
          <w:szCs w:val="28"/>
        </w:rPr>
        <w:t xml:space="preserve">  "</w:t>
      </w:r>
      <w:proofErr w:type="gramEnd"/>
      <w:r w:rsidR="00DA78A0" w:rsidRPr="002F2B29">
        <w:rPr>
          <w:rFonts w:ascii="Times New Roman" w:eastAsia="Times New Roman" w:hAnsi="Times New Roman" w:cs="Times New Roman"/>
          <w:b/>
          <w:bCs/>
          <w:sz w:val="28"/>
          <w:szCs w:val="28"/>
        </w:rPr>
        <w:t>Nepenthe</w:t>
      </w:r>
      <w:r w:rsidR="00DA78A0" w:rsidRPr="002F2B29">
        <w:rPr>
          <w:rFonts w:ascii="Times New Roman" w:eastAsia="Times New Roman" w:hAnsi="Times New Roman" w:cs="Times New Roman"/>
          <w:sz w:val="28"/>
          <w:szCs w:val="28"/>
        </w:rPr>
        <w:t xml:space="preserve">," from the </w:t>
      </w:r>
      <w:r w:rsidR="00EF6EF9">
        <w:rPr>
          <w:rFonts w:ascii="Times New Roman" w:eastAsia="Times New Roman" w:hAnsi="Times New Roman" w:cs="Times New Roman"/>
          <w:sz w:val="28"/>
          <w:szCs w:val="28"/>
        </w:rPr>
        <w:t>fourteenth</w:t>
      </w:r>
      <w:r w:rsidR="00DA78A0" w:rsidRPr="002F2B29">
        <w:rPr>
          <w:rFonts w:ascii="Times New Roman" w:eastAsia="Times New Roman" w:hAnsi="Times New Roman" w:cs="Times New Roman"/>
          <w:sz w:val="28"/>
          <w:szCs w:val="28"/>
        </w:rPr>
        <w:t xml:space="preserve"> verse, is a potion, used by ancients to induce forgetfulnes</w:t>
      </w:r>
      <w:r w:rsidR="00474A90" w:rsidRPr="002F2B29">
        <w:rPr>
          <w:rFonts w:ascii="Times New Roman" w:eastAsia="Times New Roman" w:hAnsi="Times New Roman" w:cs="Times New Roman"/>
          <w:sz w:val="28"/>
          <w:szCs w:val="28"/>
        </w:rPr>
        <w:t>s</w:t>
      </w:r>
      <w:r w:rsidR="00DA78A0" w:rsidRPr="002F2B29">
        <w:rPr>
          <w:rFonts w:ascii="Times New Roman" w:eastAsia="Times New Roman" w:hAnsi="Times New Roman" w:cs="Times New Roman"/>
          <w:sz w:val="28"/>
          <w:szCs w:val="28"/>
        </w:rPr>
        <w:t xml:space="preserve"> of pain or sorrow. </w:t>
      </w:r>
      <w:r w:rsidR="00474A90" w:rsidRPr="002F2B29">
        <w:rPr>
          <w:rFonts w:ascii="Times New Roman" w:eastAsia="Times New Roman" w:hAnsi="Times New Roman" w:cs="Times New Roman"/>
          <w:sz w:val="28"/>
          <w:szCs w:val="28"/>
        </w:rPr>
        <w:t xml:space="preserve"> (Homer’s </w:t>
      </w:r>
      <w:r w:rsidR="00474A90" w:rsidRPr="002F2B29">
        <w:rPr>
          <w:rFonts w:ascii="Times New Roman" w:eastAsia="Times New Roman" w:hAnsi="Times New Roman" w:cs="Times New Roman"/>
          <w:i/>
          <w:sz w:val="28"/>
          <w:szCs w:val="28"/>
        </w:rPr>
        <w:t>The Odyssey</w:t>
      </w:r>
      <w:r w:rsidR="00474A90" w:rsidRPr="002F2B29">
        <w:rPr>
          <w:rFonts w:ascii="Times New Roman" w:eastAsia="Times New Roman" w:hAnsi="Times New Roman" w:cs="Times New Roman"/>
          <w:sz w:val="28"/>
          <w:szCs w:val="28"/>
        </w:rPr>
        <w:t>)</w:t>
      </w:r>
    </w:p>
    <w:p w:rsidR="002F2B29" w:rsidRPr="002F2B29" w:rsidRDefault="002F2B29" w:rsidP="00DA78A0">
      <w:pPr>
        <w:spacing w:after="0" w:line="240" w:lineRule="auto"/>
        <w:ind w:left="720"/>
        <w:rPr>
          <w:rFonts w:ascii="Times New Roman" w:eastAsia="Times New Roman" w:hAnsi="Times New Roman" w:cs="Times New Roman"/>
          <w:sz w:val="28"/>
          <w:szCs w:val="28"/>
        </w:rPr>
      </w:pPr>
    </w:p>
    <w:p w:rsidR="00DA78A0" w:rsidRDefault="00DA78A0" w:rsidP="00DA78A0">
      <w:pPr>
        <w:spacing w:after="0" w:line="240" w:lineRule="auto"/>
        <w:ind w:left="720"/>
        <w:rPr>
          <w:rFonts w:ascii="Times New Roman" w:eastAsia="Times New Roman" w:hAnsi="Times New Roman" w:cs="Times New Roman"/>
          <w:sz w:val="28"/>
          <w:szCs w:val="28"/>
        </w:rPr>
      </w:pPr>
      <w:proofErr w:type="gramStart"/>
      <w:r w:rsidRPr="002F2B29">
        <w:rPr>
          <w:rFonts w:ascii="Times New Roman" w:eastAsia="Times New Roman" w:hAnsi="Symbol" w:cs="Times New Roman"/>
          <w:sz w:val="28"/>
          <w:szCs w:val="28"/>
        </w:rPr>
        <w:t></w:t>
      </w:r>
      <w:r w:rsidRPr="002F2B29">
        <w:rPr>
          <w:rFonts w:ascii="Times New Roman" w:eastAsia="Times New Roman" w:hAnsi="Times New Roman" w:cs="Times New Roman"/>
          <w:sz w:val="28"/>
          <w:szCs w:val="28"/>
        </w:rPr>
        <w:t xml:space="preserve">  "</w:t>
      </w:r>
      <w:proofErr w:type="gramEnd"/>
      <w:r w:rsidRPr="002F2B29">
        <w:rPr>
          <w:rFonts w:ascii="Times New Roman" w:eastAsia="Times New Roman" w:hAnsi="Times New Roman" w:cs="Times New Roman"/>
          <w:b/>
          <w:bCs/>
          <w:sz w:val="28"/>
          <w:szCs w:val="28"/>
        </w:rPr>
        <w:t>Balm in Gilead</w:t>
      </w:r>
      <w:r w:rsidRPr="002F2B29">
        <w:rPr>
          <w:rFonts w:ascii="Times New Roman" w:eastAsia="Times New Roman" w:hAnsi="Times New Roman" w:cs="Times New Roman"/>
          <w:sz w:val="28"/>
          <w:szCs w:val="28"/>
        </w:rPr>
        <w:t xml:space="preserve">," from the </w:t>
      </w:r>
      <w:r w:rsidR="00EF6EF9">
        <w:rPr>
          <w:rFonts w:ascii="Times New Roman" w:eastAsia="Times New Roman" w:hAnsi="Times New Roman" w:cs="Times New Roman"/>
          <w:sz w:val="28"/>
          <w:szCs w:val="28"/>
        </w:rPr>
        <w:t>fifteenth</w:t>
      </w:r>
      <w:r w:rsidRPr="002F2B29">
        <w:rPr>
          <w:rFonts w:ascii="Times New Roman" w:eastAsia="Times New Roman" w:hAnsi="Times New Roman" w:cs="Times New Roman"/>
          <w:sz w:val="28"/>
          <w:szCs w:val="28"/>
        </w:rPr>
        <w:t xml:space="preserve"> verse, is a soothing ointment </w:t>
      </w:r>
      <w:r w:rsidR="00EF6EF9">
        <w:rPr>
          <w:rFonts w:ascii="Times New Roman" w:eastAsia="Times New Roman" w:hAnsi="Times New Roman" w:cs="Times New Roman"/>
          <w:sz w:val="28"/>
          <w:szCs w:val="28"/>
        </w:rPr>
        <w:t xml:space="preserve">with healing properties </w:t>
      </w:r>
      <w:r w:rsidRPr="002F2B29">
        <w:rPr>
          <w:rFonts w:ascii="Times New Roman" w:eastAsia="Times New Roman" w:hAnsi="Times New Roman" w:cs="Times New Roman"/>
          <w:sz w:val="28"/>
          <w:szCs w:val="28"/>
        </w:rPr>
        <w:t xml:space="preserve">made in Gilead, a mountainous region of Palestine east of the Jordan river. </w:t>
      </w:r>
      <w:r w:rsidR="00474A90" w:rsidRPr="002F2B29">
        <w:rPr>
          <w:rFonts w:ascii="Times New Roman" w:eastAsia="Times New Roman" w:hAnsi="Times New Roman" w:cs="Times New Roman"/>
          <w:sz w:val="28"/>
          <w:szCs w:val="28"/>
        </w:rPr>
        <w:t xml:space="preserve"> (Bible)</w:t>
      </w:r>
    </w:p>
    <w:p w:rsidR="002F2B29" w:rsidRPr="002F2B29" w:rsidRDefault="002F2B29" w:rsidP="00DA78A0">
      <w:pPr>
        <w:spacing w:after="0" w:line="240" w:lineRule="auto"/>
        <w:ind w:left="720"/>
        <w:rPr>
          <w:rFonts w:ascii="Times New Roman" w:eastAsia="Times New Roman" w:hAnsi="Times New Roman" w:cs="Times New Roman"/>
          <w:sz w:val="28"/>
          <w:szCs w:val="28"/>
        </w:rPr>
      </w:pPr>
      <w:bookmarkStart w:id="1" w:name="_GoBack"/>
      <w:bookmarkEnd w:id="1"/>
    </w:p>
    <w:p w:rsidR="00DA78A0" w:rsidRDefault="005520C0" w:rsidP="00DA78A0">
      <w:pPr>
        <w:spacing w:after="0" w:line="240" w:lineRule="auto"/>
        <w:ind w:left="720"/>
        <w:rPr>
          <w:rFonts w:ascii="Times New Roman" w:eastAsia="Times New Roman" w:hAnsi="Times New Roman" w:cs="Times New Roman"/>
          <w:sz w:val="28"/>
          <w:szCs w:val="28"/>
        </w:rPr>
      </w:pPr>
      <w:r>
        <w:rPr>
          <w:rFonts w:ascii="Times New Roman" w:eastAsia="Times New Roman" w:hAnsi="Symbol" w:cs="Times New Roman"/>
          <w:noProof/>
          <w:sz w:val="28"/>
          <w:szCs w:val="28"/>
        </w:rPr>
        <mc:AlternateContent>
          <mc:Choice Requires="wpi">
            <w:drawing>
              <wp:anchor distT="0" distB="0" distL="114300" distR="114300" simplePos="0" relativeHeight="251660288" behindDoc="0" locked="0" layoutInCell="1" allowOverlap="1">
                <wp:simplePos x="0" y="0"/>
                <wp:positionH relativeFrom="column">
                  <wp:posOffset>6914145</wp:posOffset>
                </wp:positionH>
                <wp:positionV relativeFrom="paragraph">
                  <wp:posOffset>359530</wp:posOffset>
                </wp:positionV>
                <wp:extent cx="117000" cy="39600"/>
                <wp:effectExtent l="38100" t="57150" r="54610" b="5588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117000" cy="39600"/>
                      </w14:xfrm>
                    </w14:contentPart>
                  </a:graphicData>
                </a:graphic>
              </wp:anchor>
            </w:drawing>
          </mc:Choice>
          <mc:Fallback>
            <w:pict>
              <v:shape w14:anchorId="3AE9BEB5" id="Ink 3" o:spid="_x0000_s1026" type="#_x0000_t75" style="position:absolute;margin-left:543.45pt;margin-top:27.35pt;width:11.1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">
                <v:imagedata r:id="rId7" o:title=""/>
              </v:shape>
            </w:pict>
          </mc:Fallback>
        </mc:AlternateContent>
      </w:r>
      <w:proofErr w:type="gramStart"/>
      <w:r w:rsidR="00DA78A0" w:rsidRPr="002F2B29">
        <w:rPr>
          <w:rFonts w:ascii="Times New Roman" w:eastAsia="Times New Roman" w:hAnsi="Symbol" w:cs="Times New Roman"/>
          <w:sz w:val="28"/>
          <w:szCs w:val="28"/>
        </w:rPr>
        <w:t></w:t>
      </w:r>
      <w:r w:rsidR="00DA78A0" w:rsidRPr="002F2B29">
        <w:rPr>
          <w:rFonts w:ascii="Times New Roman" w:eastAsia="Times New Roman" w:hAnsi="Times New Roman" w:cs="Times New Roman"/>
          <w:sz w:val="28"/>
          <w:szCs w:val="28"/>
        </w:rPr>
        <w:t xml:space="preserve">  "</w:t>
      </w:r>
      <w:proofErr w:type="spellStart"/>
      <w:proofErr w:type="gramEnd"/>
      <w:r w:rsidR="00DA78A0" w:rsidRPr="002F2B29">
        <w:rPr>
          <w:rFonts w:ascii="Times New Roman" w:eastAsia="Times New Roman" w:hAnsi="Times New Roman" w:cs="Times New Roman"/>
          <w:b/>
          <w:bCs/>
          <w:sz w:val="28"/>
          <w:szCs w:val="28"/>
        </w:rPr>
        <w:t>Aidenn</w:t>
      </w:r>
      <w:proofErr w:type="spellEnd"/>
      <w:r w:rsidR="00DA78A0" w:rsidRPr="002F2B29">
        <w:rPr>
          <w:rFonts w:ascii="Times New Roman" w:eastAsia="Times New Roman" w:hAnsi="Times New Roman" w:cs="Times New Roman"/>
          <w:sz w:val="28"/>
          <w:szCs w:val="28"/>
        </w:rPr>
        <w:t xml:space="preserve">," from the sixteenth verse, is an Arabic word for Eden or paradise. </w:t>
      </w:r>
    </w:p>
    <w:p w:rsidR="002F2B29" w:rsidRPr="002F2B29" w:rsidRDefault="005520C0" w:rsidP="002F2B2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i">
            <w:drawing>
              <wp:anchor distT="0" distB="0" distL="114300" distR="114300" simplePos="0" relativeHeight="251665408" behindDoc="0" locked="0" layoutInCell="1" allowOverlap="1">
                <wp:simplePos x="0" y="0"/>
                <wp:positionH relativeFrom="column">
                  <wp:posOffset>7353345</wp:posOffset>
                </wp:positionH>
                <wp:positionV relativeFrom="paragraph">
                  <wp:posOffset>61095</wp:posOffset>
                </wp:positionV>
                <wp:extent cx="19440" cy="19440"/>
                <wp:effectExtent l="38100" t="38100" r="57150" b="571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19440" cy="19440"/>
                      </w14:xfrm>
                    </w14:contentPart>
                  </a:graphicData>
                </a:graphic>
              </wp:anchor>
            </w:drawing>
          </mc:Choice>
          <mc:Fallback>
            <w:pict>
              <v:shape w14:anchorId="7E5D3BE1" id="Ink 8" o:spid="_x0000_s1026" type="#_x0000_t75" style="position:absolute;margin-left:578.05pt;margin-top:3.85pt;width:3.5pt;height: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">
                <v:imagedata r:id="rId9" o:title=""/>
              </v:shape>
            </w:pict>
          </mc:Fallback>
        </mc:AlternateContent>
      </w:r>
    </w:p>
    <w:p w:rsidR="00DA78A0" w:rsidRPr="002F2B29" w:rsidRDefault="00DA78A0" w:rsidP="00DA78A0">
      <w:pPr>
        <w:spacing w:after="0" w:line="240" w:lineRule="auto"/>
        <w:ind w:left="720"/>
        <w:rPr>
          <w:rFonts w:ascii="Times New Roman" w:eastAsia="Times New Roman" w:hAnsi="Times New Roman" w:cs="Times New Roman"/>
          <w:sz w:val="28"/>
          <w:szCs w:val="28"/>
        </w:rPr>
      </w:pPr>
      <w:proofErr w:type="gramStart"/>
      <w:r w:rsidRPr="002F2B29">
        <w:rPr>
          <w:rFonts w:ascii="Times New Roman" w:eastAsia="Times New Roman" w:hAnsi="Symbol" w:cs="Times New Roman"/>
          <w:sz w:val="28"/>
          <w:szCs w:val="28"/>
        </w:rPr>
        <w:t></w:t>
      </w:r>
      <w:r w:rsidRPr="002F2B29">
        <w:rPr>
          <w:rFonts w:ascii="Times New Roman" w:eastAsia="Times New Roman" w:hAnsi="Times New Roman" w:cs="Times New Roman"/>
          <w:sz w:val="28"/>
          <w:szCs w:val="28"/>
        </w:rPr>
        <w:t xml:space="preserve">  "</w:t>
      </w:r>
      <w:proofErr w:type="gramEnd"/>
      <w:r w:rsidRPr="002F2B29">
        <w:rPr>
          <w:rFonts w:ascii="Times New Roman" w:eastAsia="Times New Roman" w:hAnsi="Times New Roman" w:cs="Times New Roman"/>
          <w:b/>
          <w:bCs/>
          <w:sz w:val="28"/>
          <w:szCs w:val="28"/>
        </w:rPr>
        <w:t>Plutonian</w:t>
      </w:r>
      <w:r w:rsidRPr="002F2B29">
        <w:rPr>
          <w:rFonts w:ascii="Times New Roman" w:eastAsia="Times New Roman" w:hAnsi="Times New Roman" w:cs="Times New Roman"/>
          <w:sz w:val="28"/>
          <w:szCs w:val="28"/>
        </w:rPr>
        <w:t xml:space="preserve">," characteristic of Pluto, the god of the underworld in Roman mythology. </w:t>
      </w:r>
    </w:p>
    <w:bookmarkEnd w:id="0"/>
    <w:p w:rsidR="009A428B" w:rsidRPr="002F2B29" w:rsidRDefault="002F2B29">
      <w:pPr>
        <w:rPr>
          <w:sz w:val="28"/>
          <w:szCs w:val="28"/>
        </w:rPr>
      </w:pPr>
      <w:r>
        <w:rPr>
          <w:noProof/>
        </w:rPr>
        <w:drawing>
          <wp:anchor distT="0" distB="0" distL="114300" distR="114300" simplePos="0" relativeHeight="251658240" behindDoc="1" locked="0" layoutInCell="1" allowOverlap="1" wp14:anchorId="1110B1AE" wp14:editId="487D2B5D">
            <wp:simplePos x="0" y="0"/>
            <wp:positionH relativeFrom="column">
              <wp:posOffset>2819400</wp:posOffset>
            </wp:positionH>
            <wp:positionV relativeFrom="paragraph">
              <wp:posOffset>161290</wp:posOffset>
            </wp:positionV>
            <wp:extent cx="2381250" cy="3178175"/>
            <wp:effectExtent l="0" t="0" r="0" b="3175"/>
            <wp:wrapThrough wrapText="bothSides">
              <wp:wrapPolygon edited="0">
                <wp:start x="0" y="0"/>
                <wp:lineTo x="0" y="21492"/>
                <wp:lineTo x="21427" y="21492"/>
                <wp:lineTo x="21427" y="0"/>
                <wp:lineTo x="0" y="0"/>
              </wp:wrapPolygon>
            </wp:wrapThrough>
            <wp:docPr id="1" name="Picture 1" descr="http://shadowness.com/file/item3/54267/image_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downess.com/file/item3/54267/image_t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317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8A0" w:rsidRPr="002F2B29" w:rsidRDefault="00DA78A0">
      <w:pPr>
        <w:rPr>
          <w:sz w:val="28"/>
          <w:szCs w:val="28"/>
        </w:rPr>
      </w:pPr>
      <w:r w:rsidRPr="002F2B29">
        <w:rPr>
          <w:b/>
          <w:sz w:val="28"/>
          <w:szCs w:val="28"/>
        </w:rPr>
        <w:t>Source</w:t>
      </w:r>
      <w:r w:rsidRPr="002F2B29">
        <w:rPr>
          <w:sz w:val="28"/>
          <w:szCs w:val="28"/>
        </w:rPr>
        <w:t>: The Poe Decoder</w:t>
      </w:r>
    </w:p>
    <w:p w:rsidR="00474A90" w:rsidRDefault="00474A90"/>
    <w:sectPr w:rsidR="0047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A0"/>
    <w:rsid w:val="002F2B29"/>
    <w:rsid w:val="00474A90"/>
    <w:rsid w:val="005520C0"/>
    <w:rsid w:val="009A428B"/>
    <w:rsid w:val="00DA78A0"/>
    <w:rsid w:val="00E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C008C-B2E9-4ABE-A98E-3C83ACA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7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8A0"/>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F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customXml" Target="ink/ink1.xml"/><Relationship Id="rId9"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5-11-04T14:39:52.947"/>
    </inkml:context>
    <inkml:brush xml:id="br0">
      <inkml:brushProperty name="width" value="0.06667" units="cm"/>
      <inkml:brushProperty name="height" value="0.06667" units="cm"/>
      <inkml:brushProperty name="fitToCurve" value="1"/>
    </inkml:brush>
  </inkml:definitions>
  <inkml:trace contextRef="#ctx0" brushRef="#br0">0 0 0,'0'0'31</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5-11-04T14:39:44.929"/>
    </inkml:context>
    <inkml:brush xml:id="br0">
      <inkml:brushProperty name="width" value="0.06667" units="cm"/>
      <inkml:brushProperty name="height" value="0.06667" units="cm"/>
      <inkml:brushProperty name="fitToCurve" value="1"/>
    </inkml:brush>
  </inkml:definitions>
  <inkml:trace contextRef="#ctx0" brushRef="#br0">320 106 0,'-53'0'47,"106"0"0,-53 0-47,0 0 0,0 0 31,0 0-31,-26 0 16,26 0-1,-27 0-15,1 0 16,-1-27-16,27 27 0,-52 0 16,25 0-1,1-26 1,26 26-16,-27 0 16,1 0-16,26-27 0,-27 27 15,1 0-15,26-26 0,0 26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5-11-04T14:39:47.868"/>
    </inkml:context>
    <inkml:brush xml:id="br0">
      <inkml:brushProperty name="width" value="0.06667" units="cm"/>
      <inkml:brushProperty name="height" value="0.06667" units="cm"/>
      <inkml:brushProperty name="fitToCurve" value="1"/>
    </inkml:brush>
  </inkml:definitions>
  <inkml:trace contextRef="#ctx0" brushRef="#br0">52 52 0,'0'-26'62,"-26"26"-62,26 0 16,0 0 15,-26 0-15,26-26-16,0 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Nicole</dc:creator>
  <cp:lastModifiedBy>Wallace, Nicole</cp:lastModifiedBy>
  <cp:revision>5</cp:revision>
  <dcterms:created xsi:type="dcterms:W3CDTF">2013-04-16T15:05:00Z</dcterms:created>
  <dcterms:modified xsi:type="dcterms:W3CDTF">2015-12-03T15:51:00Z</dcterms:modified>
</cp:coreProperties>
</file>